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PERATURAN BUPATI NOMOR 11 TAHUN 2023</w:t>
      </w:r>
    </w:p>
    <w:p>
      <w:pPr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TUNJANGAN PERUMAHAN BAGI PIMPINAN DAN ANGGOTA DEWAN PERWAKILAN RAKYAT DAERAH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52"/>
        <w:gridCol w:w="332"/>
        <w:gridCol w:w="6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ABSTRAK</w:t>
            </w:r>
          </w:p>
        </w:tc>
        <w:tc>
          <w:tcPr>
            <w:tcW w:w="25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:</w:t>
            </w:r>
          </w:p>
        </w:tc>
        <w:tc>
          <w:tcPr>
            <w:tcW w:w="33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0" w:leftChars="0" w:right="10" w:hanging="10" w:firstLineChars="0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bahwa</w:t>
            </w:r>
            <w:r>
              <w:rPr>
                <w:rFonts w:hint="default" w:ascii="Calibri" w:hAnsi="Calibri" w:cs="Calibri"/>
                <w:spacing w:val="70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untuk</w:t>
            </w:r>
            <w:r>
              <w:rPr>
                <w:rFonts w:hint="default" w:ascii="Calibri" w:hAnsi="Calibri" w:cs="Calibri"/>
                <w:spacing w:val="69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melaksanaka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hint="default" w:ascii="Calibri" w:hAnsi="Calibri" w:cs="Calibri"/>
                <w:spacing w:val="7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ketentuan  Pasal  17  ayat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(6)Peraturan</w:t>
            </w:r>
            <w:r>
              <w:rPr>
                <w:rFonts w:hint="default" w:ascii="Calibri" w:hAnsi="Calibri" w:cs="Calibri"/>
                <w:spacing w:val="66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Daerah</w:t>
            </w:r>
            <w:r>
              <w:rPr>
                <w:rFonts w:hint="default" w:ascii="Calibri" w:hAnsi="Calibri" w:cs="Calibri"/>
                <w:spacing w:val="57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Nomor  8  Tahu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hint="default" w:ascii="Calibri" w:hAnsi="Calibri" w:cs="Calibri"/>
                <w:spacing w:val="68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2017</w:t>
            </w:r>
            <w:r>
              <w:rPr>
                <w:rFonts w:hint="default" w:ascii="Calibri" w:hAnsi="Calibri" w:cs="Calibri"/>
                <w:spacing w:val="6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tentang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Hak</w:t>
            </w:r>
            <w:r>
              <w:rPr>
                <w:rFonts w:hint="default" w:ascii="Calibri" w:hAnsi="Calibri" w:cs="Calibri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</w:rPr>
              <w:t>Keuangan</w:t>
            </w:r>
            <w:r>
              <w:rPr>
                <w:rFonts w:hint="default" w:ascii="Calibri" w:hAnsi="Calibri" w:cs="Calibri"/>
                <w:spacing w:val="35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</w:rPr>
              <w:t>dan</w:t>
            </w:r>
            <w:r>
              <w:rPr>
                <w:rFonts w:hint="default" w:ascii="Calibri" w:hAnsi="Calibri" w:cs="Calibri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</w:rPr>
              <w:t>Administratif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</w:rPr>
              <w:t>Pimpinan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z w:val="22"/>
                <w:szCs w:val="22"/>
              </w:rPr>
              <w:t>dan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2"/>
                <w:szCs w:val="22"/>
              </w:rPr>
              <w:t>A</w:t>
            </w:r>
            <w:r>
              <w:rPr>
                <w:rFonts w:hint="default" w:ascii="Calibri" w:hAnsi="Calibri" w:cs="Calibri"/>
                <w:spacing w:val="-3"/>
                <w:sz w:val="22"/>
                <w:szCs w:val="22"/>
              </w:rPr>
              <w:t>nggota     Dewan      Perwakilan      Rakyat     Daera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hint="default"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Kabupaten   Jepara,besaran   Tunjangan</w:t>
            </w:r>
            <w:r>
              <w:rPr>
                <w:rFonts w:hint="default" w:ascii="Calibri" w:hAnsi="Calibri" w:cs="Calibri"/>
                <w:spacing w:val="6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z w:val="22"/>
                <w:szCs w:val="22"/>
              </w:rPr>
              <w:t>Perumahan bagi  Pimpinan  dan  Anggota  DPRD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0" w:leftChars="0" w:right="10" w:hanging="10" w:firstLineChars="0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5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620"/>
                <w:tab w:val="left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0" w:leftChars="0" w:right="88" w:rightChars="0" w:hanging="10" w:firstLineChars="0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Besaran Tunjangan Perumahan diberikan dengan memperhatikan:</w:t>
            </w:r>
            <w:r>
              <w:rPr>
                <w:rFonts w:hint="default" w:ascii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asas</w:t>
            </w:r>
            <w:r>
              <w:rPr>
                <w:rFonts w:hint="default" w:ascii="Calibri" w:hAnsi="Calibri" w:cs="Calibri"/>
                <w:spacing w:val="2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kepatutan,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asas kewajaran</w:t>
            </w:r>
            <w:r>
              <w:rPr>
                <w:rFonts w:hint="default" w:ascii="Calibri" w:hAnsi="Calibri" w:cs="Calibri"/>
                <w:spacing w:val="-1"/>
                <w:position w:val="12"/>
                <w:sz w:val="22"/>
                <w:szCs w:val="22"/>
                <w:lang w:val="en-US"/>
              </w:rPr>
              <w:t xml:space="preserve">,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asas</w:t>
            </w:r>
            <w:r>
              <w:rPr>
                <w:rFonts w:hint="default" w:ascii="Calibri" w:hAnsi="Calibri" w:cs="Calibri"/>
                <w:spacing w:val="23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rasionalitas,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standar</w:t>
            </w:r>
            <w:r>
              <w:rPr>
                <w:rFonts w:hint="default" w:ascii="Calibri" w:hAnsi="Calibri" w:cs="Calibri"/>
                <w:spacing w:val="25"/>
                <w:w w:val="101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harga    setempat    yang</w:t>
            </w:r>
            <w:r>
              <w:rPr>
                <w:rFonts w:hint="default" w:ascii="Calibri" w:hAnsi="Calibri" w:cs="Calibri"/>
                <w:spacing w:val="19"/>
                <w:w w:val="101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berlaku,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dan.standar</w:t>
            </w:r>
            <w:r>
              <w:rPr>
                <w:rFonts w:hint="default" w:ascii="Calibri" w:hAnsi="Calibri" w:cs="Calibri"/>
                <w:spacing w:val="55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luas</w:t>
            </w:r>
            <w:r>
              <w:rPr>
                <w:rFonts w:hint="default" w:ascii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bangunan</w:t>
            </w:r>
            <w:r>
              <w:rPr>
                <w:rFonts w:hint="default" w:ascii="Calibri" w:hAnsi="Calibri" w:cs="Calibri"/>
                <w:spacing w:val="57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dan</w:t>
            </w:r>
            <w:r>
              <w:rPr>
                <w:rFonts w:hint="default" w:ascii="Calibri" w:hAnsi="Calibri" w:cs="Calibri"/>
                <w:spacing w:val="56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lahan</w:t>
            </w:r>
            <w:r>
              <w:rPr>
                <w:rFonts w:hint="default"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rumah</w:t>
            </w:r>
            <w:r>
              <w:rPr>
                <w:rFonts w:hint="default" w:ascii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Negara</w:t>
            </w:r>
            <w:r>
              <w:rPr>
                <w:rFonts w:hint="default" w:ascii="Calibri" w:hAnsi="Calibri" w:cs="Calibri"/>
                <w:spacing w:val="6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sesuai</w:t>
            </w:r>
            <w:r>
              <w:rPr>
                <w:rFonts w:hint="default" w:ascii="Calibri" w:hAnsi="Calibri" w:cs="Calibri"/>
                <w:spacing w:val="57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denga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hint="default" w:ascii="Calibri" w:hAnsi="Calibri" w:cs="Calibri"/>
                <w:spacing w:val="50"/>
                <w:w w:val="10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ketentuan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Peraturan</w:t>
            </w:r>
            <w:r>
              <w:rPr>
                <w:rFonts w:hint="default" w:ascii="Calibri" w:hAnsi="Calibri" w:cs="Calibri"/>
                <w:spacing w:val="42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Perundang-undangan.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620"/>
                <w:tab w:val="left" w:pos="6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0" w:leftChars="0" w:right="88" w:rightChars="0" w:hanging="10" w:firstLineChars="0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5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9" w:leftChars="0" w:right="19" w:hanging="19" w:firstLineChars="0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Tunjangan  Perumahan  dibayarkan  kepada</w:t>
            </w:r>
            <w:r>
              <w:rPr>
                <w:rFonts w:hint="default" w:ascii="Calibri" w:hAnsi="Calibri" w:cs="Calibri"/>
                <w:spacing w:val="9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</w:rPr>
              <w:t>Pimpinan</w:t>
            </w:r>
            <w:r>
              <w:rPr>
                <w:rFonts w:hint="default" w:ascii="Calibri" w:hAnsi="Calibri" w:cs="Calibri"/>
                <w:spacing w:val="1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</w:rPr>
              <w:t>dan</w:t>
            </w:r>
            <w:r>
              <w:rPr>
                <w:rFonts w:hint="default" w:ascii="Calibri" w:hAnsi="Calibri" w:cs="Calibri"/>
                <w:spacing w:val="7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</w:rPr>
              <w:t>Anggota</w:t>
            </w:r>
            <w:r>
              <w:rPr>
                <w:rFonts w:hint="default" w:ascii="Calibri" w:hAnsi="Calibri" w:cs="Calibri"/>
                <w:spacing w:val="9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z w:val="22"/>
                <w:szCs w:val="22"/>
              </w:rPr>
              <w:t>D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PRD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apabila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z w:val="22"/>
                <w:szCs w:val="22"/>
              </w:rPr>
              <w:t>Pemerintah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z w:val="22"/>
                <w:szCs w:val="22"/>
              </w:rPr>
              <w:t>Daerah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z w:val="22"/>
                <w:szCs w:val="22"/>
              </w:rPr>
              <w:t>belum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z w:val="22"/>
                <w:szCs w:val="22"/>
              </w:rPr>
              <w:t>menyediakan</w:t>
            </w:r>
            <w:r>
              <w:rPr>
                <w:rFonts w:hint="default" w:ascii="Calibri" w:hAnsi="Calibri" w:cs="Calibri"/>
                <w:spacing w:val="6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z w:val="22"/>
                <w:szCs w:val="22"/>
              </w:rPr>
              <w:t>rumah</w:t>
            </w:r>
            <w:r>
              <w:rPr>
                <w:rFonts w:hint="default" w:ascii="Calibri" w:hAnsi="Calibri" w:cs="Calibri"/>
                <w:spacing w:val="2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z w:val="22"/>
                <w:szCs w:val="22"/>
              </w:rPr>
              <w:t>Negara</w:t>
            </w:r>
            <w:r>
              <w:rPr>
                <w:rFonts w:hint="default" w:ascii="Calibri" w:hAnsi="Calibri" w:cs="Calibri"/>
                <w:spacing w:val="4"/>
                <w:sz w:val="22"/>
                <w:szCs w:val="22"/>
              </w:rPr>
              <w:t xml:space="preserve">   </w:t>
            </w:r>
            <w:r>
              <w:rPr>
                <w:rFonts w:hint="default" w:ascii="Calibri" w:hAnsi="Calibri" w:cs="Calibri"/>
                <w:sz w:val="22"/>
                <w:szCs w:val="22"/>
              </w:rPr>
              <w:t>bagi  Pimpinan dan/atau Anggota</w:t>
            </w:r>
            <w:r>
              <w:rPr>
                <w:rFonts w:hint="default" w:ascii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DPRD.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Tunjangan    Perumahan 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 xml:space="preserve"> sebagaimana    dimaksud    pada    ayat(1)diberikan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dalam  bentuk  uang  dan  dibayarkan  setiap  bulan  terhitung  mulai  tanggal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pengucapan</w:t>
            </w:r>
            <w:r>
              <w:rPr>
                <w:rFonts w:hint="default" w:ascii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sumpah/janji.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9" w:leftChars="0" w:right="19" w:hanging="19" w:firstLineChars="0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CATATAN</w:t>
            </w:r>
          </w:p>
        </w:tc>
        <w:tc>
          <w:tcPr>
            <w:tcW w:w="25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:</w:t>
            </w:r>
          </w:p>
        </w:tc>
        <w:tc>
          <w:tcPr>
            <w:tcW w:w="33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</w:rPr>
            </w:pP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PADA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SAAT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PERATURAN</w:t>
            </w:r>
            <w:r>
              <w:rPr>
                <w:rFonts w:hint="default" w:ascii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BUPATI</w:t>
            </w:r>
            <w:r>
              <w:rPr>
                <w:rFonts w:hint="default" w:ascii="Calibri" w:hAnsi="Calibri" w:cs="Calibri"/>
                <w:spacing w:val="28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INI</w:t>
            </w:r>
            <w:r>
              <w:rPr>
                <w:rFonts w:hint="default" w:ascii="Calibri" w:hAnsi="Calibri" w:cs="Calibri"/>
                <w:spacing w:val="25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MULAI</w:t>
            </w:r>
            <w:r>
              <w:rPr>
                <w:rFonts w:hint="default" w:ascii="Calibri" w:hAnsi="Calibri" w:cs="Calibri"/>
                <w:spacing w:val="24"/>
                <w:w w:val="10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BERLAKU,PERATURAN</w:t>
            </w:r>
            <w:r>
              <w:rPr>
                <w:rFonts w:hint="default" w:ascii="Calibri" w:hAnsi="Calibri" w:cs="Calibri"/>
                <w:spacing w:val="27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BUPATI</w:t>
            </w:r>
            <w:r>
              <w:rPr>
                <w:rFonts w:hint="default" w:ascii="Calibri" w:hAnsi="Calibri" w:cs="Calibri"/>
                <w:spacing w:val="22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NOMO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hint="default" w:ascii="Calibri" w:hAnsi="Calibri" w:cs="Calibri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AHUN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2021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TENTANG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TUNJANGAN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PERUMAHAN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BAGI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PIMPINAN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hint="default" w:ascii="Calibri" w:hAnsi="Calibri" w:cs="Calibri"/>
                <w:spacing w:val="-2"/>
                <w:sz w:val="22"/>
                <w:szCs w:val="22"/>
              </w:rPr>
              <w:t>GGOT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DEWAN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PERWAKILAN</w:t>
            </w:r>
            <w:r>
              <w:rPr>
                <w:rFonts w:hint="default"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RAKYAT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DAERAH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KABUPATEN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JEPARA (BERITA DAERAH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KA</w:t>
            </w:r>
            <w:r>
              <w:rPr>
                <w:rFonts w:hint="default" w:ascii="Calibri" w:hAnsi="Calibri" w:cs="Calibri"/>
                <w:sz w:val="22"/>
                <w:szCs w:val="22"/>
              </w:rPr>
              <w:t>BUPATEN   JEPARA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TAHUN 2021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NOMOR 5),DICABUT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DAN DINYATAKA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hint="default" w:ascii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TIDA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hint="default" w:ascii="Calibri" w:hAnsi="Calibri" w:cs="Calibri"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pacing w:val="-1"/>
                <w:sz w:val="22"/>
                <w:szCs w:val="22"/>
              </w:rPr>
              <w:t>BERLAKU.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pacing w:val="-1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25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332" w:type="dxa"/>
          </w:tcPr>
          <w:p>
            <w:pPr>
              <w:widowControl w:val="0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6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pacing w:val="3"/>
                <w:sz w:val="22"/>
                <w:szCs w:val="22"/>
                <w:lang w:val="en-US"/>
              </w:rPr>
              <w:t>PERATURAN INI MULAI BERLAKU PADA TANGGAL DIUNDANGKAN 26 MEI 2023 (BERITA DAERAH KABUPATEN JEPARA TAHUN 2023 NOMOR 11)</w:t>
            </w:r>
          </w:p>
        </w:tc>
      </w:tr>
    </w:tbl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rPr>
          <w:rFonts w:hint="default" w:ascii="Calibri" w:hAnsi="Calibri" w:cs="Calibri"/>
          <w:sz w:val="22"/>
          <w:szCs w:val="2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259C5"/>
    <w:rsid w:val="5382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2024-04-24T01:48:00Z</dcterms:created>
  <dc:creator>Administrator</dc:creator>
  <cp:lastModifiedBy>Administrator</cp:lastModifiedBy>
  <dcterms:modified xsi:type="dcterms:W3CDTF">2024-04-24T01:48:43Z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AAB7D47615884943928F33800407C5CF_11</vt:lpwstr>
  </property>
</Properties>
</file>